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8032" w14:textId="77777777" w:rsidR="003764CE" w:rsidRPr="0020089C" w:rsidRDefault="00FB7109">
      <w:pPr>
        <w:pStyle w:val="Title"/>
        <w:rPr>
          <w:rFonts w:ascii="Microsoft Sans Serif" w:hAnsi="Microsoft Sans Serif" w:cs="Microsoft Sans Serif"/>
          <w:sz w:val="24"/>
          <w:szCs w:val="24"/>
        </w:rPr>
      </w:pPr>
      <w:r w:rsidRPr="0020089C">
        <w:rPr>
          <w:rFonts w:ascii="Microsoft Sans Serif" w:hAnsi="Microsoft Sans Serif" w:cs="Microsoft Sans Serif"/>
          <w:noProof/>
          <w:sz w:val="24"/>
          <w:szCs w:val="24"/>
        </w:rPr>
        <w:drawing>
          <wp:anchor distT="0" distB="0" distL="0" distR="0" simplePos="0" relativeHeight="15728640" behindDoc="0" locked="0" layoutInCell="1" allowOverlap="1" wp14:anchorId="111BBF85" wp14:editId="708F18B8">
            <wp:simplePos x="0" y="0"/>
            <wp:positionH relativeFrom="page">
              <wp:posOffset>4638675</wp:posOffset>
            </wp:positionH>
            <wp:positionV relativeFrom="paragraph">
              <wp:posOffset>-258729</wp:posOffset>
            </wp:positionV>
            <wp:extent cx="2525007" cy="9280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4967" cy="939030"/>
                    </a:xfrm>
                    <a:prstGeom prst="rect">
                      <a:avLst/>
                    </a:prstGeom>
                  </pic:spPr>
                </pic:pic>
              </a:graphicData>
            </a:graphic>
            <wp14:sizeRelH relativeFrom="margin">
              <wp14:pctWidth>0</wp14:pctWidth>
            </wp14:sizeRelH>
            <wp14:sizeRelV relativeFrom="margin">
              <wp14:pctHeight>0</wp14:pctHeight>
            </wp14:sizeRelV>
          </wp:anchor>
        </w:drawing>
      </w:r>
      <w:r w:rsidR="00E5494F" w:rsidRPr="0020089C">
        <w:rPr>
          <w:rFonts w:ascii="Microsoft Sans Serif" w:hAnsi="Microsoft Sans Serif" w:cs="Microsoft Sans Serif"/>
          <w:sz w:val="24"/>
          <w:szCs w:val="24"/>
        </w:rPr>
        <w:t>Accessibility Resources</w:t>
      </w:r>
    </w:p>
    <w:p w14:paraId="3494E6C4" w14:textId="77777777" w:rsidR="00D3459D" w:rsidRPr="0020089C" w:rsidRDefault="00D3459D">
      <w:pPr>
        <w:pStyle w:val="BodyText"/>
        <w:ind w:right="8814"/>
        <w:rPr>
          <w:sz w:val="24"/>
          <w:szCs w:val="24"/>
        </w:rPr>
      </w:pPr>
      <w:r w:rsidRPr="0020089C">
        <w:rPr>
          <w:sz w:val="24"/>
          <w:szCs w:val="24"/>
        </w:rPr>
        <w:t>Hendrix Building</w:t>
      </w:r>
    </w:p>
    <w:p w14:paraId="4F65B68F" w14:textId="77777777" w:rsidR="00D3459D" w:rsidRPr="0020089C" w:rsidRDefault="00D3459D" w:rsidP="00E05D7E">
      <w:pPr>
        <w:pStyle w:val="BodyText"/>
        <w:ind w:right="8320"/>
        <w:rPr>
          <w:sz w:val="24"/>
          <w:szCs w:val="24"/>
        </w:rPr>
      </w:pPr>
      <w:r w:rsidRPr="0020089C">
        <w:rPr>
          <w:sz w:val="24"/>
          <w:szCs w:val="24"/>
        </w:rPr>
        <w:t>1308 9</w:t>
      </w:r>
      <w:r w:rsidRPr="0020089C">
        <w:rPr>
          <w:sz w:val="24"/>
          <w:szCs w:val="24"/>
          <w:vertAlign w:val="superscript"/>
        </w:rPr>
        <w:t>th</w:t>
      </w:r>
      <w:r w:rsidR="00E05D7E" w:rsidRPr="0020089C">
        <w:rPr>
          <w:sz w:val="24"/>
          <w:szCs w:val="24"/>
        </w:rPr>
        <w:t xml:space="preserve"> Avenue </w:t>
      </w:r>
      <w:r w:rsidRPr="0020089C">
        <w:rPr>
          <w:sz w:val="24"/>
          <w:szCs w:val="24"/>
        </w:rPr>
        <w:t>South</w:t>
      </w:r>
    </w:p>
    <w:p w14:paraId="0C195F20" w14:textId="77777777" w:rsidR="003764CE" w:rsidRPr="0020089C" w:rsidRDefault="00E05D7E" w:rsidP="00D3459D">
      <w:pPr>
        <w:pStyle w:val="BodyText"/>
        <w:ind w:right="8814"/>
        <w:rPr>
          <w:sz w:val="24"/>
          <w:szCs w:val="24"/>
        </w:rPr>
      </w:pPr>
      <w:r w:rsidRPr="0020089C">
        <w:rPr>
          <w:sz w:val="24"/>
          <w:szCs w:val="24"/>
        </w:rPr>
        <w:t>Moorhead, MN 56563</w:t>
      </w:r>
    </w:p>
    <w:p w14:paraId="4462F391" w14:textId="77777777" w:rsidR="003764CE" w:rsidRPr="0020089C" w:rsidRDefault="00B13914">
      <w:pPr>
        <w:pStyle w:val="BodyText"/>
        <w:tabs>
          <w:tab w:val="left" w:pos="8020"/>
          <w:tab w:val="left" w:pos="8740"/>
        </w:tabs>
        <w:rPr>
          <w:sz w:val="24"/>
          <w:szCs w:val="24"/>
        </w:rPr>
      </w:pPr>
      <w:hyperlink r:id="rId6" w:history="1">
        <w:r w:rsidR="00E05D7E" w:rsidRPr="0020089C">
          <w:rPr>
            <w:rStyle w:val="Hyperlink"/>
            <w:sz w:val="24"/>
            <w:szCs w:val="24"/>
            <w:u w:color="0562C1"/>
          </w:rPr>
          <w:t>accessibility@mnstate.edu</w:t>
        </w:r>
      </w:hyperlink>
    </w:p>
    <w:p w14:paraId="2326CA35" w14:textId="77777777" w:rsidR="0020089C" w:rsidRPr="0020089C" w:rsidRDefault="0020089C" w:rsidP="0020089C">
      <w:pPr>
        <w:ind w:left="7200" w:right="40" w:hanging="7200"/>
        <w:jc w:val="center"/>
        <w:rPr>
          <w:b/>
          <w:sz w:val="24"/>
          <w:szCs w:val="24"/>
        </w:rPr>
      </w:pPr>
    </w:p>
    <w:p w14:paraId="22282680" w14:textId="77777777" w:rsidR="003764CE" w:rsidRPr="0020089C" w:rsidRDefault="00E05D7E" w:rsidP="0020089C">
      <w:pPr>
        <w:ind w:left="7200" w:right="40" w:hanging="7200"/>
        <w:jc w:val="center"/>
        <w:rPr>
          <w:b/>
          <w:sz w:val="24"/>
          <w:szCs w:val="24"/>
        </w:rPr>
      </w:pPr>
      <w:r w:rsidRPr="0020089C">
        <w:rPr>
          <w:b/>
          <w:sz w:val="24"/>
          <w:szCs w:val="24"/>
        </w:rPr>
        <w:t>Occasional Assignments Extension Accommodation</w:t>
      </w:r>
    </w:p>
    <w:p w14:paraId="7959CEC5" w14:textId="77777777" w:rsidR="0020089C" w:rsidRPr="0020089C" w:rsidRDefault="0020089C" w:rsidP="0020089C">
      <w:pPr>
        <w:pStyle w:val="BodyText"/>
        <w:spacing w:before="0"/>
        <w:ind w:right="154"/>
        <w:rPr>
          <w:sz w:val="24"/>
          <w:szCs w:val="24"/>
        </w:rPr>
      </w:pPr>
    </w:p>
    <w:p w14:paraId="5359C9CD" w14:textId="77777777" w:rsidR="00B13914" w:rsidRPr="00B13914" w:rsidRDefault="00B13914" w:rsidP="00B13914">
      <w:pPr>
        <w:ind w:left="100"/>
        <w:rPr>
          <w:rFonts w:asciiTheme="minorHAnsi" w:eastAsiaTheme="minorHAnsi" w:hAnsiTheme="minorHAnsi" w:cstheme="minorBidi"/>
          <w:sz w:val="24"/>
          <w:szCs w:val="24"/>
        </w:rPr>
      </w:pPr>
      <w:r w:rsidRPr="00B13914">
        <w:rPr>
          <w:sz w:val="24"/>
          <w:szCs w:val="24"/>
        </w:rPr>
        <w:t>Faculty are responsible for establishing assignment requirements and due dates for their classes and clearly communicating those due dates in the syllabus at the beginning of each term. All students, regardless of disability or medical condition, must fulfill the essential requirements, including due dates for assignments, of the applicable course, program, or degree. When navigating the approved accommodations with a student, faculty should not waive, compromise, or lower any academic standards, educational experiences, or outcomes. However, the University recognizes that the episodic nature and severity of some disabilities/conditions may impact a student’s ability to fulfill every established assignment due date.</w:t>
      </w:r>
    </w:p>
    <w:p w14:paraId="0CBD4B4E" w14:textId="77777777" w:rsidR="0020089C" w:rsidRPr="0020089C" w:rsidRDefault="0020089C" w:rsidP="0020089C">
      <w:pPr>
        <w:pStyle w:val="BodyText"/>
        <w:spacing w:before="0"/>
        <w:ind w:right="154"/>
        <w:rPr>
          <w:sz w:val="24"/>
          <w:szCs w:val="24"/>
        </w:rPr>
      </w:pPr>
    </w:p>
    <w:p w14:paraId="54FE9EB1" w14:textId="77777777" w:rsidR="003764CE" w:rsidRPr="0020089C" w:rsidRDefault="00FB7109" w:rsidP="0020089C">
      <w:pPr>
        <w:pStyle w:val="BodyText"/>
        <w:spacing w:before="0"/>
        <w:ind w:right="154"/>
        <w:rPr>
          <w:sz w:val="24"/>
          <w:szCs w:val="24"/>
        </w:rPr>
      </w:pPr>
      <w:r w:rsidRPr="0020089C">
        <w:rPr>
          <w:sz w:val="24"/>
          <w:szCs w:val="24"/>
        </w:rPr>
        <w:t>E</w:t>
      </w:r>
      <w:r w:rsidR="00E5494F" w:rsidRPr="0020089C">
        <w:rPr>
          <w:sz w:val="24"/>
          <w:szCs w:val="24"/>
        </w:rPr>
        <w:t>ligible students must provide an approved Accommodation Letter</w:t>
      </w:r>
      <w:r w:rsidR="00D3459D" w:rsidRPr="0020089C">
        <w:rPr>
          <w:sz w:val="24"/>
          <w:szCs w:val="24"/>
        </w:rPr>
        <w:t>,</w:t>
      </w:r>
      <w:r w:rsidRPr="0020089C">
        <w:rPr>
          <w:sz w:val="24"/>
          <w:szCs w:val="24"/>
        </w:rPr>
        <w:t xml:space="preserve"> which includes </w:t>
      </w:r>
      <w:r w:rsidR="00D3459D" w:rsidRPr="0020089C">
        <w:rPr>
          <w:sz w:val="24"/>
          <w:szCs w:val="24"/>
        </w:rPr>
        <w:t xml:space="preserve">the </w:t>
      </w:r>
      <w:r w:rsidR="00E5494F" w:rsidRPr="0020089C">
        <w:rPr>
          <w:sz w:val="24"/>
          <w:szCs w:val="24"/>
        </w:rPr>
        <w:t>Occasional Assignments Extension accommodation</w:t>
      </w:r>
      <w:r w:rsidRPr="0020089C">
        <w:rPr>
          <w:sz w:val="24"/>
          <w:szCs w:val="24"/>
        </w:rPr>
        <w:t>. Students</w:t>
      </w:r>
      <w:r w:rsidR="0020089C" w:rsidRPr="0020089C">
        <w:rPr>
          <w:sz w:val="24"/>
          <w:szCs w:val="24"/>
        </w:rPr>
        <w:t xml:space="preserve"> may work directly with faculty</w:t>
      </w:r>
      <w:r w:rsidRPr="0020089C">
        <w:rPr>
          <w:sz w:val="24"/>
          <w:szCs w:val="24"/>
        </w:rPr>
        <w:t xml:space="preserve"> or </w:t>
      </w:r>
      <w:r w:rsidR="00D3459D" w:rsidRPr="0020089C">
        <w:rPr>
          <w:sz w:val="24"/>
          <w:szCs w:val="24"/>
        </w:rPr>
        <w:t>Accessibility Resources (</w:t>
      </w:r>
      <w:r w:rsidR="00E5494F" w:rsidRPr="0020089C">
        <w:rPr>
          <w:sz w:val="24"/>
          <w:szCs w:val="24"/>
        </w:rPr>
        <w:t>AR</w:t>
      </w:r>
      <w:r w:rsidR="00D3459D" w:rsidRPr="0020089C">
        <w:rPr>
          <w:sz w:val="24"/>
          <w:szCs w:val="24"/>
        </w:rPr>
        <w:t>)</w:t>
      </w:r>
      <w:r w:rsidR="00E5494F" w:rsidRPr="0020089C">
        <w:rPr>
          <w:sz w:val="24"/>
          <w:szCs w:val="24"/>
        </w:rPr>
        <w:t xml:space="preserve"> can facilitate the interaction</w:t>
      </w:r>
      <w:r w:rsidRPr="0020089C">
        <w:rPr>
          <w:sz w:val="24"/>
          <w:szCs w:val="24"/>
        </w:rPr>
        <w:t xml:space="preserve"> with faculty, to establish course requirements, the impact of an extension on an assignment, and</w:t>
      </w:r>
      <w:r w:rsidRPr="0020089C">
        <w:rPr>
          <w:spacing w:val="1"/>
          <w:sz w:val="24"/>
          <w:szCs w:val="24"/>
        </w:rPr>
        <w:t xml:space="preserve"> </w:t>
      </w:r>
      <w:r w:rsidRPr="0020089C">
        <w:rPr>
          <w:sz w:val="24"/>
          <w:szCs w:val="24"/>
        </w:rPr>
        <w:t xml:space="preserve">expectations associated with use of this accommodation. Generally, </w:t>
      </w:r>
      <w:r w:rsidR="00E5494F" w:rsidRPr="0020089C">
        <w:rPr>
          <w:sz w:val="24"/>
          <w:szCs w:val="24"/>
        </w:rPr>
        <w:t xml:space="preserve">the </w:t>
      </w:r>
      <w:r w:rsidRPr="0020089C">
        <w:rPr>
          <w:sz w:val="24"/>
          <w:szCs w:val="24"/>
        </w:rPr>
        <w:t>consideration of a</w:t>
      </w:r>
      <w:r w:rsidR="00E5494F" w:rsidRPr="0020089C">
        <w:rPr>
          <w:sz w:val="24"/>
          <w:szCs w:val="24"/>
        </w:rPr>
        <w:t>n Occasional Assignments Extension accommodation</w:t>
      </w:r>
      <w:r w:rsidRPr="0020089C">
        <w:rPr>
          <w:sz w:val="24"/>
          <w:szCs w:val="24"/>
        </w:rPr>
        <w:t xml:space="preserve"> provides the student up to two (2) additional business days to complete the assignment,</w:t>
      </w:r>
      <w:r w:rsidRPr="0020089C">
        <w:rPr>
          <w:spacing w:val="-56"/>
          <w:sz w:val="24"/>
          <w:szCs w:val="24"/>
        </w:rPr>
        <w:t xml:space="preserve"> </w:t>
      </w:r>
      <w:r w:rsidRPr="0020089C">
        <w:rPr>
          <w:sz w:val="24"/>
          <w:szCs w:val="24"/>
        </w:rPr>
        <w:t>but this extension does not automatically apply to all assignments.</w:t>
      </w:r>
      <w:r w:rsidRPr="0020089C">
        <w:rPr>
          <w:spacing w:val="1"/>
          <w:sz w:val="24"/>
          <w:szCs w:val="24"/>
        </w:rPr>
        <w:t xml:space="preserve"> </w:t>
      </w:r>
      <w:r w:rsidR="00E5494F" w:rsidRPr="0020089C">
        <w:rPr>
          <w:sz w:val="24"/>
          <w:szCs w:val="24"/>
        </w:rPr>
        <w:t>AR</w:t>
      </w:r>
      <w:r w:rsidRPr="0020089C">
        <w:rPr>
          <w:sz w:val="24"/>
          <w:szCs w:val="24"/>
        </w:rPr>
        <w:t xml:space="preserve"> does not provide retroactive</w:t>
      </w:r>
      <w:r w:rsidRPr="0020089C">
        <w:rPr>
          <w:spacing w:val="1"/>
          <w:sz w:val="24"/>
          <w:szCs w:val="24"/>
        </w:rPr>
        <w:t xml:space="preserve"> </w:t>
      </w:r>
      <w:r w:rsidRPr="0020089C">
        <w:rPr>
          <w:sz w:val="24"/>
          <w:szCs w:val="24"/>
        </w:rPr>
        <w:t>accommodations except in extraordinary circumstances.</w:t>
      </w:r>
      <w:r w:rsidRPr="0020089C">
        <w:rPr>
          <w:spacing w:val="1"/>
          <w:sz w:val="24"/>
          <w:szCs w:val="24"/>
        </w:rPr>
        <w:t xml:space="preserve"> </w:t>
      </w:r>
      <w:r w:rsidRPr="0020089C">
        <w:rPr>
          <w:sz w:val="24"/>
          <w:szCs w:val="24"/>
        </w:rPr>
        <w:t>Accordingly, faculty should not apply a</w:t>
      </w:r>
      <w:r w:rsidR="00E5494F" w:rsidRPr="0020089C">
        <w:rPr>
          <w:sz w:val="24"/>
          <w:szCs w:val="24"/>
        </w:rPr>
        <w:t>n</w:t>
      </w:r>
      <w:r w:rsidRPr="0020089C">
        <w:rPr>
          <w:sz w:val="24"/>
          <w:szCs w:val="24"/>
        </w:rPr>
        <w:t xml:space="preserve"> </w:t>
      </w:r>
      <w:r w:rsidR="00E5494F" w:rsidRPr="0020089C">
        <w:rPr>
          <w:sz w:val="24"/>
          <w:szCs w:val="24"/>
        </w:rPr>
        <w:t xml:space="preserve">Occasional Assignments Extension accommodation </w:t>
      </w:r>
      <w:r w:rsidRPr="0020089C">
        <w:rPr>
          <w:sz w:val="24"/>
          <w:szCs w:val="24"/>
        </w:rPr>
        <w:t>retroactively</w:t>
      </w:r>
      <w:r w:rsidRPr="0020089C">
        <w:rPr>
          <w:spacing w:val="-1"/>
          <w:sz w:val="24"/>
          <w:szCs w:val="24"/>
        </w:rPr>
        <w:t xml:space="preserve"> </w:t>
      </w:r>
      <w:r w:rsidRPr="0020089C">
        <w:rPr>
          <w:sz w:val="24"/>
          <w:szCs w:val="24"/>
        </w:rPr>
        <w:t>without prior</w:t>
      </w:r>
      <w:r w:rsidRPr="0020089C">
        <w:rPr>
          <w:spacing w:val="-1"/>
          <w:sz w:val="24"/>
          <w:szCs w:val="24"/>
        </w:rPr>
        <w:t xml:space="preserve"> </w:t>
      </w:r>
      <w:r w:rsidRPr="0020089C">
        <w:rPr>
          <w:sz w:val="24"/>
          <w:szCs w:val="24"/>
        </w:rPr>
        <w:t>consultation</w:t>
      </w:r>
      <w:r w:rsidRPr="0020089C">
        <w:rPr>
          <w:spacing w:val="-2"/>
          <w:sz w:val="24"/>
          <w:szCs w:val="24"/>
        </w:rPr>
        <w:t xml:space="preserve"> </w:t>
      </w:r>
      <w:r w:rsidRPr="0020089C">
        <w:rPr>
          <w:sz w:val="24"/>
          <w:szCs w:val="24"/>
        </w:rPr>
        <w:t>with</w:t>
      </w:r>
      <w:r w:rsidRPr="0020089C">
        <w:rPr>
          <w:spacing w:val="-3"/>
          <w:sz w:val="24"/>
          <w:szCs w:val="24"/>
        </w:rPr>
        <w:t xml:space="preserve"> </w:t>
      </w:r>
      <w:r w:rsidR="00D3459D" w:rsidRPr="0020089C">
        <w:rPr>
          <w:sz w:val="24"/>
          <w:szCs w:val="24"/>
        </w:rPr>
        <w:t>AR</w:t>
      </w:r>
      <w:r w:rsidRPr="0020089C">
        <w:rPr>
          <w:sz w:val="24"/>
          <w:szCs w:val="24"/>
        </w:rPr>
        <w:t>.</w:t>
      </w:r>
    </w:p>
    <w:p w14:paraId="471ABE59" w14:textId="77777777" w:rsidR="0020089C" w:rsidRPr="0020089C" w:rsidRDefault="0020089C" w:rsidP="0020089C">
      <w:pPr>
        <w:pStyle w:val="BodyText"/>
        <w:spacing w:before="0"/>
        <w:ind w:right="142"/>
        <w:rPr>
          <w:sz w:val="24"/>
          <w:szCs w:val="24"/>
        </w:rPr>
      </w:pPr>
    </w:p>
    <w:p w14:paraId="68053233" w14:textId="77777777" w:rsidR="003764CE" w:rsidRPr="0020089C" w:rsidRDefault="00FB7109" w:rsidP="0020089C">
      <w:pPr>
        <w:pStyle w:val="BodyText"/>
        <w:spacing w:before="0"/>
        <w:ind w:right="142"/>
        <w:rPr>
          <w:sz w:val="24"/>
          <w:szCs w:val="24"/>
        </w:rPr>
      </w:pPr>
      <w:r w:rsidRPr="0020089C">
        <w:rPr>
          <w:sz w:val="24"/>
          <w:szCs w:val="24"/>
        </w:rPr>
        <w:t xml:space="preserve">For more information regarding the procedures related to </w:t>
      </w:r>
      <w:r w:rsidR="00E5494F" w:rsidRPr="0020089C">
        <w:rPr>
          <w:sz w:val="24"/>
          <w:szCs w:val="24"/>
        </w:rPr>
        <w:t xml:space="preserve">the Occasional Assignments Extension accommodation, please consult the AR Website </w:t>
      </w:r>
      <w:r w:rsidR="00D3459D" w:rsidRPr="0020089C">
        <w:rPr>
          <w:sz w:val="24"/>
          <w:szCs w:val="24"/>
        </w:rPr>
        <w:t xml:space="preserve">at </w:t>
      </w:r>
      <w:hyperlink r:id="rId7" w:history="1">
        <w:r w:rsidR="00E5494F" w:rsidRPr="0020089C">
          <w:rPr>
            <w:rStyle w:val="Hyperlink"/>
            <w:sz w:val="24"/>
            <w:szCs w:val="24"/>
          </w:rPr>
          <w:t>https://www.mnstate.edu/accessibility</w:t>
        </w:r>
      </w:hyperlink>
      <w:r w:rsidR="00E5494F" w:rsidRPr="0020089C">
        <w:rPr>
          <w:sz w:val="24"/>
          <w:szCs w:val="24"/>
        </w:rPr>
        <w:t xml:space="preserve">. </w:t>
      </w:r>
      <w:r w:rsidRPr="0020089C">
        <w:rPr>
          <w:sz w:val="24"/>
          <w:szCs w:val="24"/>
        </w:rPr>
        <w:t xml:space="preserve"> Students and/or faculty members should contact </w:t>
      </w:r>
      <w:r w:rsidR="00E5494F" w:rsidRPr="0020089C">
        <w:rPr>
          <w:sz w:val="24"/>
          <w:szCs w:val="24"/>
        </w:rPr>
        <w:t>AR</w:t>
      </w:r>
      <w:r w:rsidRPr="0020089C">
        <w:rPr>
          <w:sz w:val="24"/>
          <w:szCs w:val="24"/>
        </w:rPr>
        <w:t xml:space="preserve"> promptly if they </w:t>
      </w:r>
      <w:r w:rsidR="00D3459D" w:rsidRPr="0020089C">
        <w:rPr>
          <w:sz w:val="24"/>
          <w:szCs w:val="24"/>
        </w:rPr>
        <w:t>need assistance with a</w:t>
      </w:r>
      <w:r w:rsidRPr="0020089C">
        <w:rPr>
          <w:sz w:val="24"/>
          <w:szCs w:val="24"/>
        </w:rPr>
        <w:t>ny</w:t>
      </w:r>
      <w:r w:rsidRPr="0020089C">
        <w:rPr>
          <w:spacing w:val="-1"/>
          <w:sz w:val="24"/>
          <w:szCs w:val="24"/>
        </w:rPr>
        <w:t xml:space="preserve"> </w:t>
      </w:r>
      <w:r w:rsidRPr="0020089C">
        <w:rPr>
          <w:sz w:val="24"/>
          <w:szCs w:val="24"/>
        </w:rPr>
        <w:t>concerns</w:t>
      </w:r>
      <w:r w:rsidRPr="0020089C">
        <w:rPr>
          <w:spacing w:val="-1"/>
          <w:sz w:val="24"/>
          <w:szCs w:val="24"/>
        </w:rPr>
        <w:t xml:space="preserve"> </w:t>
      </w:r>
      <w:r w:rsidRPr="0020089C">
        <w:rPr>
          <w:sz w:val="24"/>
          <w:szCs w:val="24"/>
        </w:rPr>
        <w:t>completing</w:t>
      </w:r>
      <w:r w:rsidRPr="0020089C">
        <w:rPr>
          <w:spacing w:val="-3"/>
          <w:sz w:val="24"/>
          <w:szCs w:val="24"/>
        </w:rPr>
        <w:t xml:space="preserve"> </w:t>
      </w:r>
      <w:r w:rsidRPr="0020089C">
        <w:rPr>
          <w:sz w:val="24"/>
          <w:szCs w:val="24"/>
        </w:rPr>
        <w:t>the</w:t>
      </w:r>
      <w:r w:rsidRPr="0020089C">
        <w:rPr>
          <w:spacing w:val="-2"/>
          <w:sz w:val="24"/>
          <w:szCs w:val="24"/>
        </w:rPr>
        <w:t xml:space="preserve"> </w:t>
      </w:r>
      <w:r w:rsidR="00E5494F" w:rsidRPr="0020089C">
        <w:rPr>
          <w:sz w:val="24"/>
          <w:szCs w:val="24"/>
        </w:rPr>
        <w:t>Occasional Assignments Extension accommodation.</w:t>
      </w:r>
    </w:p>
    <w:p w14:paraId="2A63AE83" w14:textId="77777777" w:rsidR="0020089C" w:rsidRPr="0020089C" w:rsidRDefault="0020089C" w:rsidP="0020089C">
      <w:pPr>
        <w:pStyle w:val="BodyText"/>
        <w:spacing w:before="0"/>
        <w:ind w:right="142"/>
        <w:rPr>
          <w:sz w:val="24"/>
          <w:szCs w:val="24"/>
        </w:rPr>
      </w:pPr>
    </w:p>
    <w:p w14:paraId="4D2AA537" w14:textId="77777777" w:rsidR="00E5494F" w:rsidRPr="0020089C" w:rsidRDefault="00E5494F" w:rsidP="0020089C">
      <w:pPr>
        <w:pStyle w:val="BodyText"/>
        <w:spacing w:before="0"/>
        <w:ind w:right="142"/>
        <w:rPr>
          <w:sz w:val="24"/>
          <w:szCs w:val="24"/>
        </w:rPr>
      </w:pPr>
      <w:r w:rsidRPr="0020089C">
        <w:rPr>
          <w:sz w:val="24"/>
          <w:szCs w:val="24"/>
        </w:rPr>
        <w:t>Suggestions for determining Occasional Assignments Extension accommodation:</w:t>
      </w:r>
    </w:p>
    <w:p w14:paraId="78110FB6" w14:textId="77777777" w:rsidR="00E5494F" w:rsidRPr="0020089C" w:rsidRDefault="00E5494F" w:rsidP="0020089C">
      <w:pPr>
        <w:pStyle w:val="BodyText"/>
        <w:numPr>
          <w:ilvl w:val="0"/>
          <w:numId w:val="1"/>
        </w:numPr>
        <w:spacing w:before="0"/>
        <w:ind w:right="144"/>
        <w:rPr>
          <w:sz w:val="24"/>
          <w:szCs w:val="24"/>
        </w:rPr>
      </w:pPr>
      <w:r w:rsidRPr="0020089C">
        <w:rPr>
          <w:sz w:val="24"/>
          <w:szCs w:val="24"/>
        </w:rPr>
        <w:t>How</w:t>
      </w:r>
      <w:r w:rsidRPr="0020089C">
        <w:rPr>
          <w:spacing w:val="-5"/>
          <w:sz w:val="24"/>
          <w:szCs w:val="24"/>
        </w:rPr>
        <w:t xml:space="preserve"> </w:t>
      </w:r>
      <w:r w:rsidRPr="0020089C">
        <w:rPr>
          <w:sz w:val="24"/>
          <w:szCs w:val="24"/>
        </w:rPr>
        <w:t>should</w:t>
      </w:r>
      <w:r w:rsidRPr="0020089C">
        <w:rPr>
          <w:spacing w:val="-2"/>
          <w:sz w:val="24"/>
          <w:szCs w:val="24"/>
        </w:rPr>
        <w:t xml:space="preserve"> </w:t>
      </w:r>
      <w:r w:rsidRPr="0020089C">
        <w:rPr>
          <w:sz w:val="24"/>
          <w:szCs w:val="24"/>
        </w:rPr>
        <w:t>faculty</w:t>
      </w:r>
      <w:r w:rsidRPr="0020089C">
        <w:rPr>
          <w:spacing w:val="-3"/>
          <w:sz w:val="24"/>
          <w:szCs w:val="24"/>
        </w:rPr>
        <w:t xml:space="preserve"> </w:t>
      </w:r>
      <w:r w:rsidRPr="0020089C">
        <w:rPr>
          <w:sz w:val="24"/>
          <w:szCs w:val="24"/>
        </w:rPr>
        <w:t>be</w:t>
      </w:r>
      <w:r w:rsidRPr="0020089C">
        <w:rPr>
          <w:spacing w:val="-5"/>
          <w:sz w:val="24"/>
          <w:szCs w:val="24"/>
        </w:rPr>
        <w:t xml:space="preserve"> </w:t>
      </w:r>
      <w:r w:rsidRPr="0020089C">
        <w:rPr>
          <w:sz w:val="24"/>
          <w:szCs w:val="24"/>
        </w:rPr>
        <w:t>notified</w:t>
      </w:r>
      <w:r w:rsidRPr="0020089C">
        <w:rPr>
          <w:spacing w:val="-4"/>
          <w:sz w:val="24"/>
          <w:szCs w:val="24"/>
        </w:rPr>
        <w:t xml:space="preserve"> </w:t>
      </w:r>
      <w:r w:rsidRPr="0020089C">
        <w:rPr>
          <w:sz w:val="24"/>
          <w:szCs w:val="24"/>
        </w:rPr>
        <w:t>of</w:t>
      </w:r>
      <w:r w:rsidRPr="0020089C">
        <w:rPr>
          <w:spacing w:val="-3"/>
          <w:sz w:val="24"/>
          <w:szCs w:val="24"/>
        </w:rPr>
        <w:t xml:space="preserve"> </w:t>
      </w:r>
      <w:r w:rsidRPr="0020089C">
        <w:rPr>
          <w:sz w:val="24"/>
          <w:szCs w:val="24"/>
        </w:rPr>
        <w:t>each</w:t>
      </w:r>
      <w:r w:rsidRPr="0020089C">
        <w:rPr>
          <w:spacing w:val="-2"/>
          <w:sz w:val="24"/>
          <w:szCs w:val="24"/>
        </w:rPr>
        <w:t xml:space="preserve"> </w:t>
      </w:r>
      <w:r w:rsidRPr="0020089C">
        <w:rPr>
          <w:sz w:val="24"/>
          <w:szCs w:val="24"/>
        </w:rPr>
        <w:t>disability</w:t>
      </w:r>
      <w:r w:rsidRPr="0020089C">
        <w:rPr>
          <w:spacing w:val="-4"/>
          <w:sz w:val="24"/>
          <w:szCs w:val="24"/>
        </w:rPr>
        <w:t xml:space="preserve"> </w:t>
      </w:r>
      <w:r w:rsidRPr="0020089C">
        <w:rPr>
          <w:sz w:val="24"/>
          <w:szCs w:val="24"/>
        </w:rPr>
        <w:t>or medical</w:t>
      </w:r>
      <w:r w:rsidRPr="0020089C">
        <w:rPr>
          <w:spacing w:val="-4"/>
          <w:sz w:val="24"/>
          <w:szCs w:val="24"/>
        </w:rPr>
        <w:t xml:space="preserve"> </w:t>
      </w:r>
      <w:r w:rsidRPr="0020089C">
        <w:rPr>
          <w:sz w:val="24"/>
          <w:szCs w:val="24"/>
        </w:rPr>
        <w:t>condition-related</w:t>
      </w:r>
      <w:r w:rsidRPr="0020089C">
        <w:rPr>
          <w:spacing w:val="-3"/>
          <w:sz w:val="24"/>
          <w:szCs w:val="24"/>
        </w:rPr>
        <w:t xml:space="preserve"> </w:t>
      </w:r>
      <w:r w:rsidRPr="0020089C">
        <w:rPr>
          <w:sz w:val="24"/>
          <w:szCs w:val="24"/>
        </w:rPr>
        <w:t>extension</w:t>
      </w:r>
      <w:r w:rsidRPr="0020089C">
        <w:rPr>
          <w:spacing w:val="-5"/>
          <w:sz w:val="24"/>
          <w:szCs w:val="24"/>
        </w:rPr>
        <w:t xml:space="preserve"> </w:t>
      </w:r>
      <w:r w:rsidRPr="0020089C">
        <w:rPr>
          <w:sz w:val="24"/>
          <w:szCs w:val="24"/>
        </w:rPr>
        <w:t>request?</w:t>
      </w:r>
      <w:r w:rsidRPr="0020089C">
        <w:rPr>
          <w:spacing w:val="-4"/>
          <w:sz w:val="24"/>
          <w:szCs w:val="24"/>
        </w:rPr>
        <w:t xml:space="preserve"> </w:t>
      </w:r>
      <w:r w:rsidRPr="0020089C">
        <w:rPr>
          <w:sz w:val="24"/>
          <w:szCs w:val="24"/>
        </w:rPr>
        <w:t>(E.g.,</w:t>
      </w:r>
      <w:r w:rsidRPr="0020089C">
        <w:rPr>
          <w:spacing w:val="-3"/>
          <w:sz w:val="24"/>
          <w:szCs w:val="24"/>
        </w:rPr>
        <w:t xml:space="preserve"> </w:t>
      </w:r>
      <w:r w:rsidRPr="0020089C">
        <w:rPr>
          <w:sz w:val="24"/>
          <w:szCs w:val="24"/>
        </w:rPr>
        <w:t>Email,</w:t>
      </w:r>
      <w:r w:rsidRPr="0020089C">
        <w:rPr>
          <w:spacing w:val="-55"/>
          <w:sz w:val="24"/>
          <w:szCs w:val="24"/>
        </w:rPr>
        <w:t xml:space="preserve"> </w:t>
      </w:r>
      <w:r w:rsidRPr="0020089C">
        <w:rPr>
          <w:sz w:val="24"/>
          <w:szCs w:val="24"/>
        </w:rPr>
        <w:t>phone)</w:t>
      </w:r>
    </w:p>
    <w:p w14:paraId="4194A610" w14:textId="77777777" w:rsidR="00E5494F" w:rsidRPr="0020089C" w:rsidRDefault="00E5494F" w:rsidP="0020089C">
      <w:pPr>
        <w:pStyle w:val="BodyText"/>
        <w:numPr>
          <w:ilvl w:val="0"/>
          <w:numId w:val="1"/>
        </w:numPr>
        <w:spacing w:before="0"/>
        <w:ind w:right="144"/>
        <w:rPr>
          <w:sz w:val="24"/>
          <w:szCs w:val="24"/>
        </w:rPr>
      </w:pPr>
      <w:r w:rsidRPr="0020089C">
        <w:rPr>
          <w:sz w:val="24"/>
          <w:szCs w:val="24"/>
        </w:rPr>
        <w:t>What does the course syllabus state regarding assignment due dates and submission of late work?</w:t>
      </w:r>
    </w:p>
    <w:p w14:paraId="7EB391D8" w14:textId="77777777" w:rsidR="00E5494F" w:rsidRPr="0020089C" w:rsidRDefault="00E5494F" w:rsidP="0020089C">
      <w:pPr>
        <w:pStyle w:val="BodyText"/>
        <w:numPr>
          <w:ilvl w:val="0"/>
          <w:numId w:val="1"/>
        </w:numPr>
        <w:spacing w:before="0"/>
        <w:ind w:right="144"/>
        <w:rPr>
          <w:sz w:val="24"/>
          <w:szCs w:val="24"/>
        </w:rPr>
      </w:pPr>
      <w:r w:rsidRPr="0020089C">
        <w:rPr>
          <w:sz w:val="24"/>
          <w:szCs w:val="24"/>
        </w:rPr>
        <w:t>Does the instructor provide assignment due dates in the syllabus or are assignment due dates announced throughout the term?</w:t>
      </w:r>
    </w:p>
    <w:p w14:paraId="49EF0A19" w14:textId="77777777" w:rsidR="00E5494F" w:rsidRPr="0020089C" w:rsidRDefault="00E5494F" w:rsidP="0020089C">
      <w:pPr>
        <w:pStyle w:val="BodyText"/>
        <w:numPr>
          <w:ilvl w:val="0"/>
          <w:numId w:val="1"/>
        </w:numPr>
        <w:spacing w:before="0"/>
        <w:ind w:right="144"/>
        <w:rPr>
          <w:sz w:val="24"/>
          <w:szCs w:val="24"/>
        </w:rPr>
      </w:pPr>
      <w:r w:rsidRPr="0020089C">
        <w:rPr>
          <w:sz w:val="24"/>
          <w:szCs w:val="24"/>
        </w:rPr>
        <w:t>Are there specific assignments for with the due date cannot be extended?</w:t>
      </w:r>
    </w:p>
    <w:p w14:paraId="72633A05" w14:textId="77777777" w:rsidR="00E5494F" w:rsidRPr="0020089C" w:rsidRDefault="00E5494F" w:rsidP="0020089C">
      <w:pPr>
        <w:pStyle w:val="BodyText"/>
        <w:numPr>
          <w:ilvl w:val="0"/>
          <w:numId w:val="1"/>
        </w:numPr>
        <w:spacing w:before="0"/>
        <w:ind w:right="144"/>
        <w:rPr>
          <w:sz w:val="24"/>
          <w:szCs w:val="24"/>
        </w:rPr>
        <w:sectPr w:rsidR="00E5494F" w:rsidRPr="0020089C">
          <w:type w:val="continuous"/>
          <w:pgSz w:w="12240" w:h="15840"/>
          <w:pgMar w:top="740" w:right="600" w:bottom="669" w:left="620" w:header="720" w:footer="720" w:gutter="0"/>
          <w:cols w:space="720"/>
        </w:sectPr>
      </w:pPr>
      <w:r w:rsidRPr="0020089C">
        <w:rPr>
          <w:sz w:val="24"/>
          <w:szCs w:val="24"/>
        </w:rPr>
        <w:t>How many occasional assignments extensions are possible before fundamentally altering essential course requirements, academic standards, educ</w:t>
      </w:r>
      <w:r w:rsidR="00D3459D" w:rsidRPr="0020089C">
        <w:rPr>
          <w:sz w:val="24"/>
          <w:szCs w:val="24"/>
        </w:rPr>
        <w:t>ational experiences or outcomes</w:t>
      </w:r>
    </w:p>
    <w:p w14:paraId="63B5C2F5" w14:textId="77777777" w:rsidR="003764CE" w:rsidRPr="0020089C" w:rsidRDefault="003764CE" w:rsidP="0020089C">
      <w:pPr>
        <w:rPr>
          <w:sz w:val="24"/>
          <w:szCs w:val="24"/>
        </w:rPr>
        <w:sectPr w:rsidR="003764CE" w:rsidRPr="0020089C" w:rsidSect="00D3459D">
          <w:type w:val="continuous"/>
          <w:pgSz w:w="12240" w:h="15840"/>
          <w:pgMar w:top="740" w:right="600" w:bottom="280" w:left="620" w:header="720" w:footer="720" w:gutter="0"/>
          <w:cols w:space="720"/>
        </w:sectPr>
      </w:pPr>
    </w:p>
    <w:p w14:paraId="4F0515A2" w14:textId="77777777" w:rsidR="003764CE" w:rsidRPr="0020089C" w:rsidRDefault="00FB7109" w:rsidP="0020089C">
      <w:pPr>
        <w:pStyle w:val="BodyText"/>
        <w:spacing w:before="0"/>
        <w:ind w:right="142"/>
        <w:rPr>
          <w:sz w:val="24"/>
          <w:szCs w:val="24"/>
        </w:rPr>
      </w:pPr>
      <w:r w:rsidRPr="0020089C">
        <w:rPr>
          <w:sz w:val="24"/>
          <w:szCs w:val="24"/>
        </w:rPr>
        <w:t>If a student makes excessive requests for extensions or begins to compromise essential course requirements</w:t>
      </w:r>
      <w:r w:rsidRPr="0020089C">
        <w:rPr>
          <w:spacing w:val="1"/>
          <w:sz w:val="24"/>
          <w:szCs w:val="24"/>
        </w:rPr>
        <w:t xml:space="preserve"> </w:t>
      </w:r>
      <w:r w:rsidRPr="0020089C">
        <w:rPr>
          <w:sz w:val="24"/>
          <w:szCs w:val="24"/>
        </w:rPr>
        <w:t xml:space="preserve">or the accomplishment of learning objectives, the faculty member should contact </w:t>
      </w:r>
      <w:r w:rsidR="00D3459D" w:rsidRPr="0020089C">
        <w:rPr>
          <w:sz w:val="24"/>
          <w:szCs w:val="24"/>
        </w:rPr>
        <w:t>AR</w:t>
      </w:r>
      <w:r w:rsidRPr="0020089C">
        <w:rPr>
          <w:sz w:val="24"/>
          <w:szCs w:val="24"/>
        </w:rPr>
        <w:t xml:space="preserve">. In these circumstances, the student may need to explore </w:t>
      </w:r>
      <w:r w:rsidR="00D3459D" w:rsidRPr="0020089C">
        <w:rPr>
          <w:sz w:val="24"/>
          <w:szCs w:val="24"/>
        </w:rPr>
        <w:t xml:space="preserve">other alternatives/accommodations </w:t>
      </w:r>
      <w:r w:rsidRPr="0020089C">
        <w:rPr>
          <w:sz w:val="24"/>
          <w:szCs w:val="24"/>
        </w:rPr>
        <w:t xml:space="preserve">such as a withdrawal from the </w:t>
      </w:r>
      <w:r w:rsidR="00D3459D" w:rsidRPr="0020089C">
        <w:rPr>
          <w:sz w:val="24"/>
          <w:szCs w:val="24"/>
        </w:rPr>
        <w:t>course</w:t>
      </w:r>
      <w:r w:rsidRPr="0020089C">
        <w:rPr>
          <w:sz w:val="24"/>
          <w:szCs w:val="24"/>
        </w:rPr>
        <w:t>. As permitted by</w:t>
      </w:r>
      <w:r w:rsidRPr="0020089C">
        <w:rPr>
          <w:spacing w:val="1"/>
          <w:sz w:val="24"/>
          <w:szCs w:val="24"/>
        </w:rPr>
        <w:t xml:space="preserve"> </w:t>
      </w:r>
      <w:r w:rsidRPr="0020089C">
        <w:rPr>
          <w:sz w:val="24"/>
          <w:szCs w:val="24"/>
        </w:rPr>
        <w:t>applicable</w:t>
      </w:r>
      <w:r w:rsidRPr="0020089C">
        <w:rPr>
          <w:spacing w:val="-2"/>
          <w:sz w:val="24"/>
          <w:szCs w:val="24"/>
        </w:rPr>
        <w:t xml:space="preserve"> </w:t>
      </w:r>
      <w:r w:rsidRPr="0020089C">
        <w:rPr>
          <w:sz w:val="24"/>
          <w:szCs w:val="24"/>
        </w:rPr>
        <w:t>University</w:t>
      </w:r>
      <w:r w:rsidRPr="0020089C">
        <w:rPr>
          <w:spacing w:val="-4"/>
          <w:sz w:val="24"/>
          <w:szCs w:val="24"/>
        </w:rPr>
        <w:t xml:space="preserve"> </w:t>
      </w:r>
      <w:r w:rsidRPr="0020089C">
        <w:rPr>
          <w:sz w:val="24"/>
          <w:szCs w:val="24"/>
        </w:rPr>
        <w:t>policies</w:t>
      </w:r>
      <w:r w:rsidRPr="0020089C">
        <w:rPr>
          <w:spacing w:val="-4"/>
          <w:sz w:val="24"/>
          <w:szCs w:val="24"/>
        </w:rPr>
        <w:t xml:space="preserve"> </w:t>
      </w:r>
      <w:r w:rsidRPr="0020089C">
        <w:rPr>
          <w:sz w:val="24"/>
          <w:szCs w:val="24"/>
        </w:rPr>
        <w:t>and</w:t>
      </w:r>
      <w:r w:rsidRPr="0020089C">
        <w:rPr>
          <w:spacing w:val="-4"/>
          <w:sz w:val="24"/>
          <w:szCs w:val="24"/>
        </w:rPr>
        <w:t xml:space="preserve"> </w:t>
      </w:r>
      <w:r w:rsidRPr="0020089C">
        <w:rPr>
          <w:sz w:val="24"/>
          <w:szCs w:val="24"/>
        </w:rPr>
        <w:t>procedures,</w:t>
      </w:r>
      <w:r w:rsidRPr="0020089C">
        <w:rPr>
          <w:spacing w:val="-3"/>
          <w:sz w:val="24"/>
          <w:szCs w:val="24"/>
        </w:rPr>
        <w:t xml:space="preserve"> </w:t>
      </w:r>
      <w:r w:rsidRPr="0020089C">
        <w:rPr>
          <w:sz w:val="24"/>
          <w:szCs w:val="24"/>
        </w:rPr>
        <w:t>faculty</w:t>
      </w:r>
      <w:r w:rsidRPr="0020089C">
        <w:rPr>
          <w:spacing w:val="-4"/>
          <w:sz w:val="24"/>
          <w:szCs w:val="24"/>
        </w:rPr>
        <w:t xml:space="preserve"> </w:t>
      </w:r>
      <w:r w:rsidRPr="0020089C">
        <w:rPr>
          <w:sz w:val="24"/>
          <w:szCs w:val="24"/>
        </w:rPr>
        <w:t>may</w:t>
      </w:r>
      <w:r w:rsidRPr="0020089C">
        <w:rPr>
          <w:spacing w:val="-4"/>
          <w:sz w:val="24"/>
          <w:szCs w:val="24"/>
        </w:rPr>
        <w:t xml:space="preserve"> </w:t>
      </w:r>
      <w:r w:rsidRPr="0020089C">
        <w:rPr>
          <w:sz w:val="24"/>
          <w:szCs w:val="24"/>
        </w:rPr>
        <w:t>also</w:t>
      </w:r>
      <w:r w:rsidRPr="0020089C">
        <w:rPr>
          <w:spacing w:val="-4"/>
          <w:sz w:val="24"/>
          <w:szCs w:val="24"/>
        </w:rPr>
        <w:t xml:space="preserve"> </w:t>
      </w:r>
      <w:r w:rsidRPr="0020089C">
        <w:rPr>
          <w:sz w:val="24"/>
          <w:szCs w:val="24"/>
        </w:rPr>
        <w:t>consider</w:t>
      </w:r>
      <w:r w:rsidRPr="0020089C">
        <w:rPr>
          <w:spacing w:val="-3"/>
          <w:sz w:val="24"/>
          <w:szCs w:val="24"/>
        </w:rPr>
        <w:t xml:space="preserve"> </w:t>
      </w:r>
      <w:r w:rsidRPr="0020089C">
        <w:rPr>
          <w:sz w:val="24"/>
          <w:szCs w:val="24"/>
        </w:rPr>
        <w:t>granting</w:t>
      </w:r>
      <w:r w:rsidRPr="0020089C">
        <w:rPr>
          <w:spacing w:val="-5"/>
          <w:sz w:val="24"/>
          <w:szCs w:val="24"/>
        </w:rPr>
        <w:t xml:space="preserve"> </w:t>
      </w:r>
      <w:r w:rsidRPr="0020089C">
        <w:rPr>
          <w:sz w:val="24"/>
          <w:szCs w:val="24"/>
        </w:rPr>
        <w:t>students</w:t>
      </w:r>
      <w:r w:rsidRPr="0020089C">
        <w:rPr>
          <w:spacing w:val="-3"/>
          <w:sz w:val="24"/>
          <w:szCs w:val="24"/>
        </w:rPr>
        <w:t xml:space="preserve"> </w:t>
      </w:r>
      <w:r w:rsidRPr="0020089C">
        <w:rPr>
          <w:sz w:val="24"/>
          <w:szCs w:val="24"/>
        </w:rPr>
        <w:t>an</w:t>
      </w:r>
      <w:r w:rsidRPr="0020089C">
        <w:rPr>
          <w:spacing w:val="-5"/>
          <w:sz w:val="24"/>
          <w:szCs w:val="24"/>
        </w:rPr>
        <w:t xml:space="preserve"> </w:t>
      </w:r>
      <w:r w:rsidR="00D3459D" w:rsidRPr="0020089C">
        <w:rPr>
          <w:sz w:val="24"/>
          <w:szCs w:val="24"/>
        </w:rPr>
        <w:t xml:space="preserve">incomplete grade </w:t>
      </w:r>
      <w:r w:rsidRPr="0020089C">
        <w:rPr>
          <w:sz w:val="24"/>
          <w:szCs w:val="24"/>
        </w:rPr>
        <w:t>to allow the student an opportunity to fulfill course requirements, such as through independent study or by</w:t>
      </w:r>
      <w:r w:rsidRPr="0020089C">
        <w:rPr>
          <w:spacing w:val="1"/>
          <w:sz w:val="24"/>
          <w:szCs w:val="24"/>
        </w:rPr>
        <w:t xml:space="preserve"> </w:t>
      </w:r>
      <w:r w:rsidRPr="0020089C">
        <w:rPr>
          <w:sz w:val="24"/>
          <w:szCs w:val="24"/>
        </w:rPr>
        <w:t>attending</w:t>
      </w:r>
      <w:r w:rsidRPr="0020089C">
        <w:rPr>
          <w:spacing w:val="-3"/>
          <w:sz w:val="24"/>
          <w:szCs w:val="24"/>
        </w:rPr>
        <w:t xml:space="preserve"> </w:t>
      </w:r>
      <w:r w:rsidRPr="0020089C">
        <w:rPr>
          <w:sz w:val="24"/>
          <w:szCs w:val="24"/>
        </w:rPr>
        <w:t>class</w:t>
      </w:r>
      <w:r w:rsidRPr="0020089C">
        <w:rPr>
          <w:spacing w:val="1"/>
          <w:sz w:val="24"/>
          <w:szCs w:val="24"/>
        </w:rPr>
        <w:t xml:space="preserve"> </w:t>
      </w:r>
      <w:r w:rsidRPr="0020089C">
        <w:rPr>
          <w:sz w:val="24"/>
          <w:szCs w:val="24"/>
        </w:rPr>
        <w:t>lectures</w:t>
      </w:r>
      <w:r w:rsidRPr="0020089C">
        <w:rPr>
          <w:spacing w:val="-1"/>
          <w:sz w:val="24"/>
          <w:szCs w:val="24"/>
        </w:rPr>
        <w:t xml:space="preserve"> </w:t>
      </w:r>
      <w:r w:rsidRPr="0020089C">
        <w:rPr>
          <w:sz w:val="24"/>
          <w:szCs w:val="24"/>
        </w:rPr>
        <w:t>the</w:t>
      </w:r>
      <w:r w:rsidRPr="0020089C">
        <w:rPr>
          <w:spacing w:val="-2"/>
          <w:sz w:val="24"/>
          <w:szCs w:val="24"/>
        </w:rPr>
        <w:t xml:space="preserve"> </w:t>
      </w:r>
      <w:r w:rsidRPr="0020089C">
        <w:rPr>
          <w:sz w:val="24"/>
          <w:szCs w:val="24"/>
        </w:rPr>
        <w:t>following</w:t>
      </w:r>
      <w:r w:rsidRPr="0020089C">
        <w:rPr>
          <w:spacing w:val="-2"/>
          <w:sz w:val="24"/>
          <w:szCs w:val="24"/>
        </w:rPr>
        <w:t xml:space="preserve"> </w:t>
      </w:r>
      <w:r w:rsidRPr="0020089C">
        <w:rPr>
          <w:sz w:val="24"/>
          <w:szCs w:val="24"/>
        </w:rPr>
        <w:t>semester.</w:t>
      </w:r>
    </w:p>
    <w:sectPr w:rsidR="003764CE" w:rsidRPr="0020089C" w:rsidSect="00D3459D">
      <w:type w:val="continuous"/>
      <w:pgSz w:w="12240" w:h="15840"/>
      <w:pgMar w:top="7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02239"/>
    <w:multiLevelType w:val="hybridMultilevel"/>
    <w:tmpl w:val="3D4851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8045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CE"/>
    <w:rsid w:val="0020089C"/>
    <w:rsid w:val="003764CE"/>
    <w:rsid w:val="00B13914"/>
    <w:rsid w:val="00BA1528"/>
    <w:rsid w:val="00D3459D"/>
    <w:rsid w:val="00E05D7E"/>
    <w:rsid w:val="00E5494F"/>
    <w:rsid w:val="00FB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362D"/>
  <w15:docId w15:val="{026F8926-AC59-4468-B786-74673BDD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0"/>
    </w:pPr>
  </w:style>
  <w:style w:type="paragraph" w:styleId="Title">
    <w:name w:val="Title"/>
    <w:basedOn w:val="Normal"/>
    <w:uiPriority w:val="1"/>
    <w:qFormat/>
    <w:pPr>
      <w:spacing w:before="171"/>
      <w:ind w:left="100"/>
    </w:pPr>
    <w:rPr>
      <w:rFonts w:ascii="Tahoma" w:eastAsia="Tahoma" w:hAnsi="Tahoma" w:cs="Tahoma"/>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E54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5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nstate.edu/acces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ibility@mnstate.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Moorhead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Kaufman</dc:creator>
  <cp:lastModifiedBy>Eade, Chuck</cp:lastModifiedBy>
  <cp:revision>7</cp:revision>
  <dcterms:created xsi:type="dcterms:W3CDTF">2021-07-23T21:43:00Z</dcterms:created>
  <dcterms:modified xsi:type="dcterms:W3CDTF">2022-06-15T15:42:00Z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Acrobat PDFMaker 19 for Word</vt:lpwstr>
  </property>
  <property fmtid="{D5CDD505-2E9C-101B-9397-08002B2CF9AE}" pid="4" name="LastSaved">
    <vt:filetime>2021-07-23T00:00:00Z</vt:filetime>
  </property>
</Properties>
</file>