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A2F7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C8102E"/>
          <w:kern w:val="36"/>
          <w:sz w:val="54"/>
          <w:szCs w:val="54"/>
          <w14:ligatures w14:val="none"/>
        </w:rPr>
      </w:pPr>
      <w:r w:rsidRPr="006B4395">
        <w:rPr>
          <w:rFonts w:ascii="Arial" w:eastAsia="Times New Roman" w:hAnsi="Arial" w:cs="Arial"/>
          <w:color w:val="C8102E"/>
          <w:kern w:val="36"/>
          <w:sz w:val="54"/>
          <w:szCs w:val="54"/>
          <w14:ligatures w14:val="none"/>
        </w:rPr>
        <w:t>Graduate Grades &amp; Grade Points Policy</w:t>
      </w:r>
    </w:p>
    <w:p w14:paraId="0D5CC19D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Custodian of Policy:</w:t>
      </w:r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> Graduate Council</w:t>
      </w:r>
    </w:p>
    <w:p w14:paraId="3A7C5C62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Relevant Minnesota State system Policy:</w:t>
      </w:r>
    </w:p>
    <w:p w14:paraId="4FF0E5DB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Effective Date:</w:t>
      </w:r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> Fall 2019</w:t>
      </w:r>
    </w:p>
    <w:p w14:paraId="67AEDC9F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Last Review:</w:t>
      </w:r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> Fall 2019</w:t>
      </w:r>
    </w:p>
    <w:p w14:paraId="3A52A657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14:ligatures w14:val="none"/>
        </w:rPr>
        <w:t>Next Review:</w:t>
      </w:r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> Fall 2026</w:t>
      </w:r>
    </w:p>
    <w:p w14:paraId="0FC424A3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44F47"/>
          <w:kern w:val="0"/>
          <w:sz w:val="36"/>
          <w:szCs w:val="36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:sz w:val="36"/>
          <w:szCs w:val="36"/>
          <w14:ligatures w14:val="none"/>
        </w:rPr>
        <w:t>Policy</w:t>
      </w:r>
    </w:p>
    <w:p w14:paraId="72BE2A33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 xml:space="preserve">Grades given in graduate courses include A, B, C, D, F, P (Satisfactory), and AU. In a continuing research course, a student may be given a grade of “IP” until the course is completed. “W” signifies withdrawal without penalty from the course. Only those credits which were completed with a grade of A, B, C, or P may be applied toward a graduate degree. Graduate programs may designate core courses which must be completed with a grade of A or B </w:t>
      </w:r>
      <w:proofErr w:type="gramStart"/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>in order to</w:t>
      </w:r>
      <w:proofErr w:type="gramEnd"/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 xml:space="preserve"> count toward the degree.</w:t>
      </w:r>
    </w:p>
    <w:p w14:paraId="0465CE15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544F47"/>
          <w:kern w:val="0"/>
          <w:sz w:val="30"/>
          <w:szCs w:val="30"/>
          <w14:ligatures w14:val="none"/>
        </w:rPr>
      </w:pPr>
      <w:r w:rsidRPr="006B4395">
        <w:rPr>
          <w:rFonts w:ascii="Arial" w:eastAsia="Times New Roman" w:hAnsi="Arial" w:cs="Arial"/>
          <w:b/>
          <w:bCs/>
          <w:color w:val="544F47"/>
          <w:kern w:val="0"/>
          <w:sz w:val="30"/>
          <w:szCs w:val="30"/>
          <w14:ligatures w14:val="none"/>
        </w:rPr>
        <w:t>Rationale</w:t>
      </w:r>
    </w:p>
    <w:p w14:paraId="509FB04E" w14:textId="77777777" w:rsidR="006B4395" w:rsidRPr="006B4395" w:rsidRDefault="006B4395" w:rsidP="006B4395">
      <w:p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544F47"/>
          <w:kern w:val="0"/>
          <w14:ligatures w14:val="none"/>
        </w:rPr>
      </w:pPr>
      <w:r w:rsidRPr="006B4395">
        <w:rPr>
          <w:rFonts w:ascii="Arial" w:eastAsia="Times New Roman" w:hAnsi="Arial" w:cs="Arial"/>
          <w:color w:val="544F47"/>
          <w:kern w:val="0"/>
          <w14:ligatures w14:val="none"/>
        </w:rPr>
        <w:t>Existing policy in Graduate Bulletin</w:t>
      </w:r>
    </w:p>
    <w:p w14:paraId="1E43B262" w14:textId="77777777" w:rsidR="006E25C6" w:rsidRDefault="006E25C6"/>
    <w:sectPr w:rsidR="006E25C6" w:rsidSect="00E77D9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95"/>
    <w:rsid w:val="001C4CE6"/>
    <w:rsid w:val="004D2CED"/>
    <w:rsid w:val="006B4395"/>
    <w:rsid w:val="006E25C6"/>
    <w:rsid w:val="0074117E"/>
    <w:rsid w:val="00972EF5"/>
    <w:rsid w:val="00AC6FAC"/>
    <w:rsid w:val="00B07DA5"/>
    <w:rsid w:val="00C57A2D"/>
    <w:rsid w:val="00E7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C18FD"/>
  <w15:chartTrackingRefBased/>
  <w15:docId w15:val="{287BA39B-81B4-48EB-9D4F-BA1C3CF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39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B4395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1C4CE6"/>
  </w:style>
  <w:style w:type="character" w:styleId="CommentReference">
    <w:name w:val="annotation reference"/>
    <w:basedOn w:val="DefaultParagraphFont"/>
    <w:uiPriority w:val="99"/>
    <w:semiHidden/>
    <w:unhideWhenUsed/>
    <w:rsid w:val="00C57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A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A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F11EB7D334041B2C8AC4147FE416F" ma:contentTypeVersion="4" ma:contentTypeDescription="Create a new document." ma:contentTypeScope="" ma:versionID="91b3cf4ba3c43069dbf5ed9e75555606">
  <xsd:schema xmlns:xsd="http://www.w3.org/2001/XMLSchema" xmlns:xs="http://www.w3.org/2001/XMLSchema" xmlns:p="http://schemas.microsoft.com/office/2006/metadata/properties" xmlns:ns2="3ec604e6-d749-4f93-ba2a-220435f133d4" targetNamespace="http://schemas.microsoft.com/office/2006/metadata/properties" ma:root="true" ma:fieldsID="77a4f77e3fcb821af5023fea570d8977" ns2:_="">
    <xsd:import namespace="3ec604e6-d749-4f93-ba2a-220435f13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604e6-d749-4f93-ba2a-220435f13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01629C-EC79-45CA-B383-1ED96DD72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c604e6-d749-4f93-ba2a-220435f13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DE37B-9B7F-41A0-BBC8-45F380857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A7AFE-2C58-42E8-8114-BF8C5E9640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Minnesota State University Moorhead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Muehler, Sarah</dc:creator>
  <cp:keywords/>
  <dc:description/>
  <cp:lastModifiedBy>Muehler, Sarah</cp:lastModifiedBy>
  <cp:revision>2</cp:revision>
  <dcterms:created xsi:type="dcterms:W3CDTF">2026-09-09T13:29:00Z</dcterms:created>
  <dcterms:modified xsi:type="dcterms:W3CDTF">2026-09-09T13:29:00Z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0x01010014CF11EB7D334041B2C8AC4147FE416F</vt:lpwstr>
  </property>
</Properties>
</file>